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DF8" w:rsidRPr="00901DF8" w:rsidRDefault="00AF43B7" w:rsidP="00901DF8">
      <w:pPr>
        <w:rPr>
          <w:lang w:eastAsia="en-US"/>
        </w:rPr>
      </w:pPr>
      <w:r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</w:rPr>
        <w:t xml:space="preserve">                                         </w:t>
      </w:r>
      <w:r w:rsidR="00901DF8" w:rsidRPr="00901DF8">
        <w:rPr>
          <w:lang w:eastAsia="en-US"/>
        </w:rPr>
        <w:t xml:space="preserve"> Государственное бюджетное образовательное учреждение «Казанская школа-интернат №11 (8 вида)</w:t>
      </w:r>
    </w:p>
    <w:p w:rsidR="00901DF8" w:rsidRPr="00901DF8" w:rsidRDefault="00901DF8" w:rsidP="00901DF8">
      <w:pPr>
        <w:jc w:val="center"/>
        <w:rPr>
          <w:lang w:eastAsia="en-US"/>
        </w:rPr>
      </w:pPr>
      <w:r w:rsidRPr="00901DF8">
        <w:rPr>
          <w:lang w:eastAsia="en-US"/>
        </w:rPr>
        <w:t xml:space="preserve"> для детей-сирот и детей, оставшихся без попечения родителей с ограниченными возможностями здоровья»</w:t>
      </w:r>
    </w:p>
    <w:p w:rsidR="00901DF8" w:rsidRPr="00901DF8" w:rsidRDefault="00901DF8" w:rsidP="00901DF8">
      <w:pPr>
        <w:tabs>
          <w:tab w:val="left" w:pos="708"/>
          <w:tab w:val="left" w:pos="3795"/>
        </w:tabs>
        <w:rPr>
          <w:b/>
          <w:lang w:eastAsia="en-US"/>
        </w:rPr>
      </w:pPr>
      <w:r w:rsidRPr="00901DF8">
        <w:rPr>
          <w:b/>
          <w:lang w:eastAsia="en-US"/>
        </w:rPr>
        <w:tab/>
      </w:r>
      <w:r w:rsidRPr="00901DF8">
        <w:rPr>
          <w:b/>
          <w:lang w:eastAsia="en-US"/>
        </w:rPr>
        <w:tab/>
      </w:r>
    </w:p>
    <w:p w:rsidR="00901DF8" w:rsidRPr="00901DF8" w:rsidRDefault="00901DF8" w:rsidP="00901DF8">
      <w:pPr>
        <w:rPr>
          <w:lang w:eastAsia="en-US"/>
        </w:rPr>
      </w:pPr>
      <w:proofErr w:type="gramStart"/>
      <w:r w:rsidRPr="00901DF8">
        <w:rPr>
          <w:b/>
          <w:lang w:eastAsia="en-US"/>
        </w:rPr>
        <w:t>Рассмотрено</w:t>
      </w:r>
      <w:proofErr w:type="gramEnd"/>
      <w:r w:rsidRPr="00901DF8">
        <w:rPr>
          <w:b/>
          <w:lang w:eastAsia="en-US"/>
        </w:rPr>
        <w:t xml:space="preserve">                             Согласовано                                Рассмотрено                                Утверждено</w:t>
      </w:r>
    </w:p>
    <w:p w:rsidR="00901DF8" w:rsidRPr="00901DF8" w:rsidRDefault="00901DF8" w:rsidP="00901DF8">
      <w:pPr>
        <w:rPr>
          <w:lang w:eastAsia="en-US"/>
        </w:rPr>
      </w:pPr>
      <w:r w:rsidRPr="00901DF8">
        <w:rPr>
          <w:lang w:eastAsia="en-US"/>
        </w:rPr>
        <w:t>На заседании м/</w:t>
      </w:r>
      <w:proofErr w:type="gramStart"/>
      <w:r w:rsidRPr="00901DF8">
        <w:rPr>
          <w:lang w:eastAsia="en-US"/>
        </w:rPr>
        <w:t>о</w:t>
      </w:r>
      <w:proofErr w:type="gramEnd"/>
      <w:r w:rsidRPr="00901DF8">
        <w:rPr>
          <w:lang w:eastAsia="en-US"/>
        </w:rPr>
        <w:t xml:space="preserve">                        </w:t>
      </w:r>
      <w:proofErr w:type="gramStart"/>
      <w:r w:rsidRPr="00901DF8">
        <w:rPr>
          <w:lang w:eastAsia="en-US"/>
        </w:rPr>
        <w:t>заместитель</w:t>
      </w:r>
      <w:proofErr w:type="gramEnd"/>
      <w:r w:rsidRPr="00901DF8">
        <w:rPr>
          <w:lang w:eastAsia="en-US"/>
        </w:rPr>
        <w:t xml:space="preserve"> директора            на заседании                               Директор школы-интерната №11</w:t>
      </w:r>
    </w:p>
    <w:p w:rsidR="00901DF8" w:rsidRPr="00901DF8" w:rsidRDefault="00901DF8" w:rsidP="00901DF8">
      <w:pPr>
        <w:rPr>
          <w:lang w:eastAsia="en-US"/>
        </w:rPr>
      </w:pPr>
      <w:r w:rsidRPr="00901DF8">
        <w:rPr>
          <w:lang w:eastAsia="en-US"/>
        </w:rPr>
        <w:t>Учителей_________                  по учебной работе                     педагогического совет</w:t>
      </w:r>
      <w:r w:rsidR="00503E69">
        <w:rPr>
          <w:lang w:eastAsia="en-US"/>
        </w:rPr>
        <w:t xml:space="preserve">а            ______________ </w:t>
      </w:r>
      <w:proofErr w:type="spellStart"/>
      <w:r w:rsidR="00503E69">
        <w:rPr>
          <w:lang w:eastAsia="en-US"/>
        </w:rPr>
        <w:t>Фахрутдинова</w:t>
      </w:r>
      <w:proofErr w:type="spellEnd"/>
      <w:r w:rsidR="00503E69">
        <w:rPr>
          <w:lang w:eastAsia="en-US"/>
        </w:rPr>
        <w:t xml:space="preserve"> Е.А.</w:t>
      </w:r>
    </w:p>
    <w:p w:rsidR="00901DF8" w:rsidRPr="00901DF8" w:rsidRDefault="00901DF8" w:rsidP="00901DF8">
      <w:pPr>
        <w:rPr>
          <w:lang w:eastAsia="en-US"/>
        </w:rPr>
      </w:pPr>
      <w:r w:rsidRPr="00901DF8">
        <w:rPr>
          <w:lang w:eastAsia="en-US"/>
        </w:rPr>
        <w:t xml:space="preserve">Протокол №______           </w:t>
      </w:r>
      <w:r w:rsidR="00503E69">
        <w:rPr>
          <w:lang w:eastAsia="en-US"/>
        </w:rPr>
        <w:t xml:space="preserve">        _______Егорова Т.Н.</w:t>
      </w:r>
      <w:r w:rsidRPr="00901DF8">
        <w:rPr>
          <w:lang w:eastAsia="en-US"/>
        </w:rPr>
        <w:t xml:space="preserve">      </w:t>
      </w:r>
      <w:r w:rsidR="00503E69">
        <w:rPr>
          <w:lang w:eastAsia="en-US"/>
        </w:rPr>
        <w:t xml:space="preserve">           </w:t>
      </w:r>
      <w:r w:rsidRPr="00901DF8">
        <w:rPr>
          <w:lang w:eastAsia="en-US"/>
        </w:rPr>
        <w:t xml:space="preserve">протокол №1                                                                                              </w:t>
      </w:r>
    </w:p>
    <w:p w:rsidR="00901DF8" w:rsidRPr="00901DF8" w:rsidRDefault="00503E69" w:rsidP="00901DF8">
      <w:pPr>
        <w:rPr>
          <w:lang w:eastAsia="en-US"/>
        </w:rPr>
      </w:pPr>
      <w:r>
        <w:rPr>
          <w:lang w:eastAsia="en-US"/>
        </w:rPr>
        <w:t>От «__»_____2022</w:t>
      </w:r>
      <w:r w:rsidR="00901DF8" w:rsidRPr="00901DF8">
        <w:rPr>
          <w:lang w:eastAsia="en-US"/>
        </w:rPr>
        <w:t xml:space="preserve"> г.                                                              </w:t>
      </w:r>
      <w:r>
        <w:rPr>
          <w:lang w:eastAsia="en-US"/>
        </w:rPr>
        <w:t xml:space="preserve">        от «__»________2022</w:t>
      </w:r>
      <w:r w:rsidR="00901DF8" w:rsidRPr="00901DF8">
        <w:rPr>
          <w:lang w:eastAsia="en-US"/>
        </w:rPr>
        <w:t xml:space="preserve">г.                                                                                      </w:t>
      </w: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b/>
          <w:lang w:eastAsia="en-US"/>
        </w:rPr>
      </w:pPr>
    </w:p>
    <w:p w:rsidR="00901DF8" w:rsidRPr="00901DF8" w:rsidRDefault="00901DF8" w:rsidP="00901DF8">
      <w:pPr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jc w:val="center"/>
        <w:rPr>
          <w:b/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  <w:r>
        <w:rPr>
          <w:b/>
          <w:lang w:eastAsia="en-US"/>
        </w:rPr>
        <w:t xml:space="preserve">                                                                                             </w:t>
      </w:r>
      <w:r w:rsidRPr="00901DF8">
        <w:rPr>
          <w:b/>
          <w:lang w:eastAsia="en-US"/>
        </w:rPr>
        <w:t>РАБОЧАЯ ПРОГРАММА</w:t>
      </w:r>
    </w:p>
    <w:p w:rsidR="00901DF8" w:rsidRPr="00901DF8" w:rsidRDefault="00901DF8" w:rsidP="00901DF8">
      <w:pPr>
        <w:jc w:val="center"/>
        <w:rPr>
          <w:lang w:eastAsia="en-US"/>
        </w:rPr>
      </w:pPr>
      <w:r w:rsidRPr="00901DF8">
        <w:rPr>
          <w:lang w:eastAsia="en-US"/>
        </w:rPr>
        <w:t>Егоровой Т.Н, учителя начальных классов</w:t>
      </w:r>
    </w:p>
    <w:p w:rsidR="00901DF8" w:rsidRPr="00901DF8" w:rsidRDefault="00901DF8" w:rsidP="00901DF8">
      <w:pPr>
        <w:jc w:val="center"/>
        <w:rPr>
          <w:lang w:eastAsia="en-US"/>
        </w:rPr>
      </w:pPr>
      <w:r>
        <w:rPr>
          <w:lang w:eastAsia="en-US"/>
        </w:rPr>
        <w:t>по учебном</w:t>
      </w:r>
      <w:r w:rsidR="00AF43B7">
        <w:rPr>
          <w:lang w:eastAsia="en-US"/>
        </w:rPr>
        <w:t>у курсу «Двигательное развитие</w:t>
      </w:r>
      <w:r w:rsidRPr="00901DF8">
        <w:rPr>
          <w:lang w:eastAsia="en-US"/>
        </w:rPr>
        <w:t>»</w:t>
      </w:r>
    </w:p>
    <w:p w:rsidR="00901DF8" w:rsidRPr="00901DF8" w:rsidRDefault="00901DF8" w:rsidP="00901DF8">
      <w:pPr>
        <w:jc w:val="center"/>
        <w:rPr>
          <w:lang w:eastAsia="en-US"/>
        </w:rPr>
      </w:pPr>
      <w:r w:rsidRPr="00901DF8">
        <w:rPr>
          <w:lang w:eastAsia="en-US"/>
        </w:rPr>
        <w:t>1 «а» класс</w:t>
      </w:r>
    </w:p>
    <w:p w:rsidR="00901DF8" w:rsidRPr="00901DF8" w:rsidRDefault="00901DF8" w:rsidP="00901DF8">
      <w:pPr>
        <w:jc w:val="center"/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</w:p>
    <w:p w:rsidR="00901DF8" w:rsidRPr="00901DF8" w:rsidRDefault="00901DF8" w:rsidP="00901DF8">
      <w:pPr>
        <w:rPr>
          <w:lang w:eastAsia="en-US"/>
        </w:rPr>
      </w:pPr>
      <w:r w:rsidRPr="00901DF8">
        <w:rPr>
          <w:lang w:eastAsia="en-US"/>
        </w:rPr>
        <w:t xml:space="preserve">                                                                                              </w:t>
      </w:r>
    </w:p>
    <w:p w:rsidR="00DA1180" w:rsidRDefault="00901DF8" w:rsidP="00901DF8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</w:t>
      </w:r>
    </w:p>
    <w:p w:rsidR="00DA1180" w:rsidRDefault="00DA1180" w:rsidP="00901DF8">
      <w:pPr>
        <w:rPr>
          <w:lang w:eastAsia="en-US"/>
        </w:rPr>
      </w:pPr>
    </w:p>
    <w:p w:rsidR="00DA1180" w:rsidRDefault="00DA1180" w:rsidP="00901DF8">
      <w:pPr>
        <w:rPr>
          <w:lang w:eastAsia="en-US"/>
        </w:rPr>
      </w:pPr>
    </w:p>
    <w:p w:rsidR="00901DF8" w:rsidRPr="00901DF8" w:rsidRDefault="00DA1180" w:rsidP="00901DF8">
      <w:pPr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</w:t>
      </w:r>
      <w:r w:rsidR="00901DF8">
        <w:rPr>
          <w:lang w:eastAsia="en-US"/>
        </w:rPr>
        <w:t xml:space="preserve"> </w:t>
      </w:r>
      <w:r w:rsidR="00503E69">
        <w:rPr>
          <w:lang w:eastAsia="en-US"/>
        </w:rPr>
        <w:t xml:space="preserve">  Казань 2022</w:t>
      </w:r>
    </w:p>
    <w:p w:rsidR="004269AF" w:rsidRDefault="004269AF" w:rsidP="004269AF">
      <w:pPr>
        <w:spacing w:line="360" w:lineRule="auto"/>
        <w:ind w:right="-143"/>
        <w:jc w:val="center"/>
        <w:rPr>
          <w:b/>
          <w:color w:val="231F20"/>
        </w:rPr>
      </w:pPr>
    </w:p>
    <w:p w:rsidR="004269AF" w:rsidRDefault="004269AF" w:rsidP="004269AF">
      <w:pPr>
        <w:spacing w:line="360" w:lineRule="auto"/>
        <w:ind w:right="-143"/>
        <w:jc w:val="center"/>
        <w:rPr>
          <w:b/>
          <w:color w:val="231F20"/>
        </w:rPr>
      </w:pPr>
    </w:p>
    <w:p w:rsidR="004269AF" w:rsidRDefault="004269AF" w:rsidP="004269AF">
      <w:pPr>
        <w:spacing w:line="360" w:lineRule="auto"/>
        <w:ind w:right="-143"/>
        <w:jc w:val="center"/>
        <w:rPr>
          <w:b/>
          <w:color w:val="231F20"/>
        </w:rPr>
      </w:pPr>
    </w:p>
    <w:p w:rsidR="00FF5857" w:rsidRPr="00DA1180" w:rsidRDefault="00DA1180" w:rsidP="00DA1180">
      <w:pPr>
        <w:rPr>
          <w:b/>
          <w:sz w:val="28"/>
          <w:szCs w:val="28"/>
        </w:rPr>
      </w:pPr>
      <w:r>
        <w:rPr>
          <w:b/>
          <w:color w:val="231F20"/>
        </w:rPr>
        <w:t xml:space="preserve">                                                                                            </w:t>
      </w:r>
      <w:r w:rsidR="00FF5857" w:rsidRPr="00DA1180">
        <w:rPr>
          <w:b/>
          <w:sz w:val="28"/>
          <w:szCs w:val="28"/>
        </w:rPr>
        <w:t>ПОЯСНИТЕЛЬНАЯ ЗАПИСКА</w:t>
      </w:r>
    </w:p>
    <w:p w:rsidR="00FF5857" w:rsidRPr="00901DF8" w:rsidRDefault="00FF5857" w:rsidP="00FF5857">
      <w:pPr>
        <w:spacing w:line="276" w:lineRule="auto"/>
        <w:rPr>
          <w:b/>
          <w:sz w:val="28"/>
          <w:szCs w:val="28"/>
        </w:rPr>
      </w:pPr>
    </w:p>
    <w:p w:rsidR="00FF5857" w:rsidRPr="00901DF8" w:rsidRDefault="00FF5857" w:rsidP="00FF5857">
      <w:pPr>
        <w:tabs>
          <w:tab w:val="left" w:pos="11889"/>
        </w:tabs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ab/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901DF8">
        <w:rPr>
          <w:b/>
          <w:bCs/>
          <w:sz w:val="28"/>
          <w:szCs w:val="28"/>
        </w:rPr>
        <w:t>Цели образовательно-коррекционной работы с учетом специфики учебного предмета:</w:t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1.</w:t>
      </w:r>
      <w:r w:rsidRPr="00901DF8">
        <w:rPr>
          <w:bCs/>
          <w:sz w:val="28"/>
          <w:szCs w:val="28"/>
        </w:rPr>
        <w:tab/>
        <w:t>Активизация защитных сил организма ребёнка.</w:t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2.</w:t>
      </w:r>
      <w:r w:rsidRPr="00901DF8">
        <w:rPr>
          <w:bCs/>
          <w:sz w:val="28"/>
          <w:szCs w:val="28"/>
        </w:rPr>
        <w:tab/>
        <w:t>Выработка устойчивой правильной осанки, укрепление и сохранение гибкости позвоночника, предотвращающие его деформации.</w:t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3.</w:t>
      </w:r>
      <w:r w:rsidRPr="00901DF8">
        <w:rPr>
          <w:bCs/>
          <w:sz w:val="28"/>
          <w:szCs w:val="28"/>
        </w:rPr>
        <w:tab/>
        <w:t>Укрепление и развитие мышечной системы, нормализация работы опорно-двигательного аппарата.</w:t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4.</w:t>
      </w:r>
      <w:r w:rsidRPr="00901DF8">
        <w:rPr>
          <w:bCs/>
          <w:sz w:val="28"/>
          <w:szCs w:val="28"/>
        </w:rPr>
        <w:tab/>
        <w:t>Воспитание в детях чувство внутренней свободы, уверенности в себе, своих силах и возможностях своего тела.</w:t>
      </w:r>
    </w:p>
    <w:p w:rsidR="00FF5857" w:rsidRPr="00901DF8" w:rsidRDefault="00FF5857" w:rsidP="00785BE2">
      <w:pPr>
        <w:pStyle w:val="a3"/>
        <w:spacing w:line="276" w:lineRule="auto"/>
        <w:ind w:left="0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5.</w:t>
      </w:r>
      <w:r w:rsidRPr="00901DF8">
        <w:rPr>
          <w:bCs/>
          <w:sz w:val="28"/>
          <w:szCs w:val="28"/>
        </w:rPr>
        <w:tab/>
        <w:t>Развитие общей организованности, их внимания, фантазии, доброжелательности.</w:t>
      </w:r>
    </w:p>
    <w:p w:rsidR="00FF5857" w:rsidRPr="00901DF8" w:rsidRDefault="00FF5857" w:rsidP="00FF5857">
      <w:pPr>
        <w:spacing w:line="276" w:lineRule="auto"/>
        <w:jc w:val="both"/>
        <w:rPr>
          <w:b/>
          <w:bCs/>
          <w:sz w:val="28"/>
          <w:szCs w:val="28"/>
        </w:rPr>
      </w:pPr>
      <w:r w:rsidRPr="00901DF8">
        <w:rPr>
          <w:b/>
          <w:bCs/>
          <w:sz w:val="28"/>
          <w:szCs w:val="28"/>
        </w:rPr>
        <w:t>Общая характеристика учебного предмета и цели курса</w:t>
      </w:r>
    </w:p>
    <w:p w:rsidR="00FF5857" w:rsidRPr="00901DF8" w:rsidRDefault="004269AF" w:rsidP="004269AF">
      <w:pPr>
        <w:spacing w:line="269" w:lineRule="auto"/>
        <w:ind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</w:t>
      </w:r>
      <w:r w:rsidR="00503E69">
        <w:rPr>
          <w:sz w:val="28"/>
          <w:szCs w:val="28"/>
        </w:rPr>
        <w:t xml:space="preserve">уальными нарушениями), </w:t>
      </w:r>
      <w:bookmarkStart w:id="0" w:name="_GoBack"/>
      <w:bookmarkEnd w:id="0"/>
      <w:r w:rsidRPr="00901DF8">
        <w:rPr>
          <w:sz w:val="28"/>
          <w:szCs w:val="28"/>
        </w:rPr>
        <w:t>основной общеобразовательной программы образования обучающихся с умственной отсталостью (интеллектуальными нарушениями) (вариант 2).</w:t>
      </w:r>
      <w:r w:rsidR="00FF5857" w:rsidRPr="00901DF8">
        <w:rPr>
          <w:sz w:val="28"/>
          <w:szCs w:val="28"/>
        </w:rPr>
        <w:t xml:space="preserve"> </w:t>
      </w:r>
    </w:p>
    <w:p w:rsidR="00FF5857" w:rsidRPr="00901DF8" w:rsidRDefault="00FF5857" w:rsidP="00FF58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Программа определяет цель, задачи, планируемые результаты, содержание и организацию образовательного процесса. Программа разработана на основе примерной адаптированной основной общеобразовательной программы образования обучающихся с умственной отсталостью (интеллектуальными нарушениями) с учётом типа и вида учреждения, а также образовательных потребностей и запросов участников образовательного процесса.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</w:t>
      </w:r>
      <w:proofErr w:type="gramStart"/>
      <w:r w:rsidRPr="00901DF8">
        <w:rPr>
          <w:sz w:val="28"/>
          <w:szCs w:val="28"/>
        </w:rPr>
        <w:t>сердечно-сосудистой</w:t>
      </w:r>
      <w:proofErr w:type="gramEnd"/>
      <w:r w:rsidRPr="00901DF8">
        <w:rPr>
          <w:sz w:val="28"/>
          <w:szCs w:val="28"/>
        </w:rPr>
        <w:t xml:space="preserve"> системы и других внутренних органов).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 </w:t>
      </w:r>
      <w:r w:rsidRPr="00901DF8">
        <w:rPr>
          <w:sz w:val="28"/>
          <w:szCs w:val="28"/>
        </w:rPr>
        <w:lastRenderedPageBreak/>
        <w:t xml:space="preserve">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данного коррекционного курса.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 xml:space="preserve">Задачи и направления.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 xml:space="preserve">Общие задачи, характерные для образовательного процесса в целом: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1. создание благоприятных условий, способствующих формированию здорового образа жизни, умственному, физическому, эмоциональному развитию личности;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2.</w:t>
      </w:r>
      <w:r w:rsidRPr="00901DF8">
        <w:rPr>
          <w:bCs/>
          <w:sz w:val="28"/>
          <w:szCs w:val="28"/>
        </w:rPr>
        <w:tab/>
        <w:t xml:space="preserve">обеспечение психолого-педагогической реабилитации, социальной адаптации и интеграции в общество </w:t>
      </w:r>
      <w:proofErr w:type="gramStart"/>
      <w:r w:rsidRPr="00901DF8">
        <w:rPr>
          <w:bCs/>
          <w:sz w:val="28"/>
          <w:szCs w:val="28"/>
        </w:rPr>
        <w:t>обучающихся</w:t>
      </w:r>
      <w:proofErr w:type="gramEnd"/>
      <w:r w:rsidRPr="00901DF8">
        <w:rPr>
          <w:bCs/>
          <w:sz w:val="28"/>
          <w:szCs w:val="28"/>
        </w:rPr>
        <w:t xml:space="preserve"> с ограниченными возможностями здоровья;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3.</w:t>
      </w:r>
      <w:r w:rsidRPr="00901DF8">
        <w:rPr>
          <w:bCs/>
          <w:sz w:val="28"/>
          <w:szCs w:val="28"/>
        </w:rPr>
        <w:tab/>
        <w:t xml:space="preserve">организация коррекционно-образовательного и воспитательного процесса в интересах личности, общества и государства с учётом психофизических возможностей и особенностей воспитанников с умственной отсталостью: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 xml:space="preserve">- развитие познавательных процессов обучающихся на основе разнообразных видов предметно-практической деятельности на доступном для детей уровне; 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 xml:space="preserve"> - формирование прикладных, трудовых, творческих умений обучающихся;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 xml:space="preserve"> - формирование доступных норм и правил поведения в обществе людей, способов индивидуального взаимодействия воспитанников с окружающим миром. 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4. обеспечение охраны прав и интересов обучающихся, охраны и укрепления здоровья воспитанников;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5. осуществление образовательного процесса в соответствии с уровнями образовательных программ.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01DF8">
        <w:rPr>
          <w:bCs/>
          <w:sz w:val="28"/>
          <w:szCs w:val="28"/>
        </w:rPr>
        <w:t>Основные задачи характерные для коррекционного курса «Лечебная физкультура»: мотивация двигательной активности, поддержка и развитие имеющихся движений, расширение диапазона движений и профилактика возможных нарушений. Благоприятные предпосылки для обучения ребенка самостоятельным движениям, действиям с предметами, элементарным операциям самообслуживания, что способствует развитию познавательных процессов.</w:t>
      </w:r>
    </w:p>
    <w:p w:rsidR="00FF5857" w:rsidRPr="00901DF8" w:rsidRDefault="00FF5857" w:rsidP="00FF5857">
      <w:pPr>
        <w:spacing w:line="276" w:lineRule="auto"/>
        <w:ind w:left="180"/>
        <w:rPr>
          <w:bCs/>
          <w:sz w:val="28"/>
          <w:szCs w:val="28"/>
        </w:rPr>
      </w:pPr>
      <w:r w:rsidRPr="00901DF8">
        <w:rPr>
          <w:b/>
          <w:sz w:val="28"/>
          <w:szCs w:val="28"/>
        </w:rPr>
        <w:t xml:space="preserve">Место курса в учебном плане. </w:t>
      </w:r>
      <w:r w:rsidRPr="00901DF8">
        <w:rPr>
          <w:sz w:val="28"/>
          <w:szCs w:val="28"/>
        </w:rPr>
        <w:t>Интеграция</w:t>
      </w:r>
      <w:r w:rsidRPr="00901DF8">
        <w:rPr>
          <w:rFonts w:eastAsia="Calibri"/>
          <w:sz w:val="28"/>
          <w:szCs w:val="28"/>
        </w:rPr>
        <w:t xml:space="preserve"> с </w:t>
      </w:r>
      <w:r w:rsidRPr="00901DF8">
        <w:rPr>
          <w:sz w:val="28"/>
          <w:szCs w:val="28"/>
        </w:rPr>
        <w:t xml:space="preserve">другими </w:t>
      </w:r>
      <w:r w:rsidRPr="00901DF8">
        <w:rPr>
          <w:rFonts w:eastAsia="Calibri"/>
          <w:sz w:val="28"/>
          <w:szCs w:val="28"/>
        </w:rPr>
        <w:t>предметами</w:t>
      </w:r>
      <w:r w:rsidRPr="00901DF8">
        <w:rPr>
          <w:sz w:val="28"/>
          <w:szCs w:val="28"/>
        </w:rPr>
        <w:t xml:space="preserve"> с  учётом  общих  целей изучения курса, определённых Федеральным государственным  стандарто</w:t>
      </w:r>
      <w:proofErr w:type="gramStart"/>
      <w:r w:rsidRPr="00901DF8">
        <w:rPr>
          <w:sz w:val="28"/>
          <w:szCs w:val="28"/>
        </w:rPr>
        <w:t>м(</w:t>
      </w:r>
      <w:proofErr w:type="gramEnd"/>
      <w:r w:rsidRPr="00901DF8">
        <w:rPr>
          <w:rFonts w:eastAsia="Calibri"/>
          <w:sz w:val="28"/>
          <w:szCs w:val="28"/>
        </w:rPr>
        <w:t>«Письмо», «Математика», «ОБЖ», «Фи</w:t>
      </w:r>
      <w:r w:rsidRPr="00901DF8">
        <w:rPr>
          <w:sz w:val="28"/>
          <w:szCs w:val="28"/>
        </w:rPr>
        <w:t>зкультура» и т.д. коррекционно-развивающие занятия)</w:t>
      </w:r>
      <w:r w:rsidRPr="00901DF8">
        <w:rPr>
          <w:rFonts w:eastAsia="Calibri"/>
          <w:sz w:val="28"/>
          <w:szCs w:val="28"/>
        </w:rPr>
        <w:t>.</w:t>
      </w:r>
      <w:r w:rsidRPr="00901DF8">
        <w:rPr>
          <w:sz w:val="28"/>
          <w:szCs w:val="28"/>
        </w:rPr>
        <w:t xml:space="preserve"> Преемственность основных образовательных программ, системность, комплексное обучение на основе передовых психолого-медико-педагогических технологий. </w:t>
      </w:r>
    </w:p>
    <w:p w:rsidR="00FF5857" w:rsidRPr="00901DF8" w:rsidRDefault="00FF5857" w:rsidP="00785BE2">
      <w:pPr>
        <w:pStyle w:val="Default"/>
        <w:spacing w:line="276" w:lineRule="auto"/>
        <w:jc w:val="both"/>
        <w:rPr>
          <w:sz w:val="28"/>
          <w:szCs w:val="28"/>
        </w:rPr>
      </w:pPr>
      <w:r w:rsidRPr="00901DF8">
        <w:rPr>
          <w:b/>
          <w:sz w:val="28"/>
          <w:szCs w:val="28"/>
        </w:rPr>
        <w:lastRenderedPageBreak/>
        <w:t xml:space="preserve"> Личностные и предметные результаты освоения конкретного учебного предмета</w:t>
      </w:r>
    </w:p>
    <w:p w:rsidR="00FF5857" w:rsidRPr="00901DF8" w:rsidRDefault="00FF5857" w:rsidP="00FF5857">
      <w:pPr>
        <w:spacing w:line="276" w:lineRule="auto"/>
        <w:ind w:firstLine="709"/>
        <w:jc w:val="both"/>
        <w:rPr>
          <w:sz w:val="28"/>
          <w:szCs w:val="28"/>
        </w:rPr>
      </w:pPr>
      <w:r w:rsidRPr="00901DF8">
        <w:rPr>
          <w:b/>
          <w:sz w:val="28"/>
          <w:szCs w:val="28"/>
        </w:rPr>
        <w:t>Предметные результаты: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  <w:u w:val="single"/>
        </w:rPr>
        <w:t>-</w:t>
      </w:r>
      <w:r w:rsidRPr="00901DF8">
        <w:rPr>
          <w:sz w:val="28"/>
          <w:szCs w:val="28"/>
        </w:rPr>
        <w:t xml:space="preserve"> формирование знаний о положительном влиянии физических упражнений на организм,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- формирование представлений о правильной осанке, о правильном дыхании,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- формирование знаний о правилах личной гигиены.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- коррекция и компенсация недостатков физического развития (нарушение осанки, плоскостопие, отставание в массе, росте тела и т.д.); 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- коррекция нарушений в движениях (нарушение координации, ориентировке в пространстве, равновесия и т.д.); 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- устранение недостатков в развитии двигательных качеств (силы, быстроты, выносливости, гибкости и др.).</w:t>
      </w:r>
    </w:p>
    <w:p w:rsidR="00FF5857" w:rsidRPr="00901DF8" w:rsidRDefault="00FF5857" w:rsidP="00785BE2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- выполнение комплексов лечебной гимнастики по демонстрации (самостоятельно, с помощью, со значительной помощью)</w:t>
      </w:r>
    </w:p>
    <w:p w:rsidR="00FF5857" w:rsidRPr="00901DF8" w:rsidRDefault="00FF5857" w:rsidP="00FF5857">
      <w:pPr>
        <w:spacing w:line="276" w:lineRule="auto"/>
        <w:ind w:left="360" w:firstLine="709"/>
        <w:jc w:val="both"/>
        <w:rPr>
          <w:sz w:val="28"/>
          <w:szCs w:val="28"/>
        </w:rPr>
      </w:pP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b/>
          <w:sz w:val="28"/>
          <w:szCs w:val="28"/>
        </w:rPr>
        <w:t xml:space="preserve">    Базовые учебные действия. </w:t>
      </w:r>
      <w:r w:rsidRPr="00901DF8">
        <w:rPr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входить и выходить из учебного помещения со звонком; 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ориентироваться в пространстве зала; 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иметь представление о собственном теле и собственных возможностях; 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овладеть навыками коммуникации и сформировать навыки сотрудничества </w:t>
      </w:r>
      <w:proofErr w:type="gramStart"/>
      <w:r w:rsidRPr="00901DF8">
        <w:rPr>
          <w:sz w:val="28"/>
          <w:szCs w:val="28"/>
        </w:rPr>
        <w:t>со</w:t>
      </w:r>
      <w:proofErr w:type="gramEnd"/>
      <w:r w:rsidRPr="00901DF8">
        <w:rPr>
          <w:sz w:val="28"/>
          <w:szCs w:val="28"/>
        </w:rPr>
        <w:t xml:space="preserve"> взрослыми и сверстниками;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овладеть принятыми нормами социального взаимодействия;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принять и освоить социальную роль </w:t>
      </w:r>
      <w:proofErr w:type="gramStart"/>
      <w:r w:rsidRPr="00901DF8">
        <w:rPr>
          <w:sz w:val="28"/>
          <w:szCs w:val="28"/>
        </w:rPr>
        <w:t>обучающегося</w:t>
      </w:r>
      <w:proofErr w:type="gramEnd"/>
      <w:r w:rsidRPr="00901DF8">
        <w:rPr>
          <w:sz w:val="28"/>
          <w:szCs w:val="28"/>
        </w:rPr>
        <w:t>;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 - принимать цели и произвольно включаться в деятельность; 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передвигаться по школе, находить свой класс, другие необходимые помещения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- взаимодействовать со сверстниками при выполнении упражнений, при проведении подвижных игр, при проведении эстафет с участием учителя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               - бережно относится к инвентарю и оборудованию</w:t>
      </w:r>
    </w:p>
    <w:p w:rsidR="00FF5857" w:rsidRPr="00901DF8" w:rsidRDefault="00FF5857" w:rsidP="00FF5857">
      <w:pPr>
        <w:spacing w:line="276" w:lineRule="auto"/>
        <w:jc w:val="both"/>
        <w:rPr>
          <w:sz w:val="28"/>
          <w:szCs w:val="28"/>
        </w:rPr>
      </w:pPr>
    </w:p>
    <w:p w:rsidR="00FF5857" w:rsidRPr="00901DF8" w:rsidRDefault="00FF5857" w:rsidP="00785BE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901DF8">
        <w:rPr>
          <w:b/>
          <w:sz w:val="28"/>
          <w:szCs w:val="28"/>
        </w:rPr>
        <w:tab/>
        <w:t>ОСНОВНОЕ СОДЕРЖАНИЕ УЧЕБНОГО ПРЕДМЕТА, ВКЛЮЧАЮЩЕЕ ПЕРЕЧЕНЬ ИЗУЧАЕМОГО УЧЕБНОГО МАТЕРИАЛА, НАПРАВЛЕНИЯ РАБОТЫ</w:t>
      </w:r>
    </w:p>
    <w:p w:rsidR="00FF5857" w:rsidRPr="00901DF8" w:rsidRDefault="00FF5857" w:rsidP="00FF585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</w:p>
    <w:p w:rsidR="00FF5857" w:rsidRPr="00901DF8" w:rsidRDefault="00FF5857" w:rsidP="00FF5857">
      <w:pPr>
        <w:pStyle w:val="a3"/>
        <w:spacing w:line="276" w:lineRule="auto"/>
        <w:ind w:firstLine="709"/>
        <w:jc w:val="both"/>
        <w:rPr>
          <w:b/>
          <w:sz w:val="28"/>
          <w:szCs w:val="28"/>
        </w:rPr>
      </w:pPr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1DF8">
        <w:rPr>
          <w:b/>
          <w:sz w:val="28"/>
          <w:szCs w:val="28"/>
        </w:rPr>
        <w:t>Содержание курса состоит из следующих разделов:</w:t>
      </w:r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901DF8">
        <w:rPr>
          <w:sz w:val="28"/>
          <w:szCs w:val="28"/>
        </w:rPr>
        <w:t>«Основы знаний» - дать знания знаний о личной гигиене, правильной осанке, дать понятие «направляющий)</w:t>
      </w:r>
      <w:proofErr w:type="gramEnd"/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«Коррекционные упражнения» - коррекция и профилактика: плоскостопия, нарушений осанки, сколиозов.</w:t>
      </w:r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«Развитие мелкой моторики» - развивающие упражнения, работа с дидактическими пособиями для развития мелкой моторики.</w:t>
      </w:r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>«Ориентировка в пространстве» - шаги, построения, перестроения.</w:t>
      </w:r>
    </w:p>
    <w:p w:rsidR="00FF5857" w:rsidRDefault="00FF5857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901DF8">
        <w:rPr>
          <w:sz w:val="28"/>
          <w:szCs w:val="28"/>
        </w:rPr>
        <w:t xml:space="preserve">«Самомассаж» - обучение навыкам самомассажа. </w:t>
      </w: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901DF8" w:rsidRPr="00901DF8" w:rsidRDefault="00901DF8" w:rsidP="00FF5857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A1180" w:rsidRDefault="00DA1180" w:rsidP="00FF5857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DA1180" w:rsidRDefault="00DA1180" w:rsidP="00FF5857">
      <w:pPr>
        <w:pStyle w:val="a3"/>
        <w:spacing w:line="276" w:lineRule="auto"/>
        <w:ind w:left="0" w:firstLine="709"/>
        <w:jc w:val="both"/>
        <w:rPr>
          <w:b/>
          <w:sz w:val="28"/>
          <w:szCs w:val="28"/>
        </w:rPr>
      </w:pPr>
    </w:p>
    <w:p w:rsidR="00FF5857" w:rsidRPr="00901DF8" w:rsidRDefault="00FF5857" w:rsidP="00FF5857">
      <w:pPr>
        <w:pStyle w:val="a3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901DF8">
        <w:rPr>
          <w:b/>
          <w:sz w:val="28"/>
          <w:szCs w:val="28"/>
        </w:rPr>
        <w:lastRenderedPageBreak/>
        <w:t xml:space="preserve">Содержание программы </w:t>
      </w:r>
    </w:p>
    <w:p w:rsidR="00FF5857" w:rsidRPr="00901DF8" w:rsidRDefault="00FF5857" w:rsidP="00FF5857">
      <w:pPr>
        <w:pStyle w:val="programbody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977"/>
        <w:gridCol w:w="944"/>
        <w:gridCol w:w="4301"/>
        <w:gridCol w:w="136"/>
        <w:gridCol w:w="2132"/>
        <w:gridCol w:w="425"/>
        <w:gridCol w:w="3054"/>
      </w:tblGrid>
      <w:tr w:rsidR="00FF5857" w:rsidRPr="00901DF8" w:rsidTr="00912712">
        <w:tc>
          <w:tcPr>
            <w:tcW w:w="817" w:type="dxa"/>
            <w:vMerge w:val="restart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Тема урока</w:t>
            </w:r>
          </w:p>
        </w:tc>
        <w:tc>
          <w:tcPr>
            <w:tcW w:w="944" w:type="dxa"/>
            <w:vMerge w:val="restart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437" w:type="dxa"/>
            <w:gridSpan w:val="2"/>
            <w:vMerge w:val="restart"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Цель, задачи урока</w:t>
            </w:r>
          </w:p>
        </w:tc>
        <w:tc>
          <w:tcPr>
            <w:tcW w:w="5611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Планируемые результаты</w:t>
            </w:r>
          </w:p>
        </w:tc>
      </w:tr>
      <w:tr w:rsidR="00FF5857" w:rsidRPr="00901DF8" w:rsidTr="00912712">
        <w:tc>
          <w:tcPr>
            <w:tcW w:w="817" w:type="dxa"/>
            <w:vMerge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  <w:vMerge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vMerge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Академические 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Социально - значимые</w:t>
            </w:r>
          </w:p>
        </w:tc>
      </w:tr>
      <w:tr w:rsidR="00FF5857" w:rsidRPr="00901DF8" w:rsidTr="00912712">
        <w:tc>
          <w:tcPr>
            <w:tcW w:w="14786" w:type="dxa"/>
            <w:gridSpan w:val="8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 модуль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1-2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Ознакомить с правилами безопасности на занятиях лечебной физкультуры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 на начало учебного года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Оценить состояние опорно-двигательного аппарата у каждого ученика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4-5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Сгибание, разгибание пальцев рук в кулак. Игра «Фигура из пальцев»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 сгибанию, разгибанию пальцев рук в кулак. Обучить правилам игры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Сгибать, разгибать пальцы в кулак. Применять правила в игре.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6-7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на носках, на пятках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правильно ходить на носках, на пятках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правильно ходить на носках и пятках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умение слушать, соблюдать инструкцию. Ориентация в схеме тела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8-9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в обозначенном месте (в кругах, в квадратах)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построению, перестроению в обозначенном месте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направление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10-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Общеразвивающие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упражнения для всех групп мышц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 комплексу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общеразвивающих упражнений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Правильно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выполнять упражнения по примеру учителя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Умение работать в группе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12-13</w:t>
            </w: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дидактическим пособием «Черепашка»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работе с дидактическим пособием «Черепашка». Научить раскладывать детали по форме.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раскладывать детали по форме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14-15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на мягких модулях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на мягких модулях.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16-17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Катание ступнями массажных мячей. Игра «Кто быстрее снимет обувь»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 правилам игры. Обучить комплексу упражнений с массажными мячами для ступней. </w:t>
            </w: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Профилактировать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плоскостопие.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работать в группе. Оказывать помощь, принимать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18-19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Перекладывание мяча из руки в руку, катание мяча. Игра «Прокати мяч».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правилам игры. Обучить  перекладыванию мяча из руки в руку. Научить катать мяч.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Основы знаний о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личной гигиене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4437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доступной форме дать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представление о личной гигиене</w:t>
            </w:r>
          </w:p>
        </w:tc>
        <w:tc>
          <w:tcPr>
            <w:tcW w:w="2132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Соблюдать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правила личной гигиены</w:t>
            </w:r>
          </w:p>
        </w:tc>
        <w:tc>
          <w:tcPr>
            <w:tcW w:w="3479" w:type="dxa"/>
            <w:gridSpan w:val="2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Формирование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представлений о собственном теле</w:t>
            </w:r>
          </w:p>
        </w:tc>
      </w:tr>
      <w:tr w:rsidR="00FF5857" w:rsidRPr="00901DF8" w:rsidTr="00912712">
        <w:tc>
          <w:tcPr>
            <w:tcW w:w="14786" w:type="dxa"/>
            <w:gridSpan w:val="8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 модуль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правила безопасности на занятиях лечебной физкультуры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22-23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знаний: понятие «направляющий»</w:t>
            </w:r>
          </w:p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Ознакомить учащихся с понятием «направляющий».</w:t>
            </w: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понятие «направляющий», уметь двигаться за «направляющим»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умение работать в группе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>Шаги вперед, назад, в сторону.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rPr>
                <w:sz w:val="28"/>
                <w:szCs w:val="28"/>
              </w:rPr>
            </w:pPr>
            <w:r w:rsidRPr="00901DF8">
              <w:rPr>
                <w:bCs/>
                <w:sz w:val="28"/>
                <w:szCs w:val="28"/>
              </w:rPr>
              <w:t>Обучить</w:t>
            </w:r>
            <w:r w:rsidRPr="00901DF8">
              <w:rPr>
                <w:sz w:val="28"/>
                <w:szCs w:val="28"/>
              </w:rPr>
              <w:t xml:space="preserve"> учащихся  правильному движению вперед, назад, в сторону.</w:t>
            </w: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Уметь двигаться по заданному направлению (</w:t>
            </w: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>вперед, назад, в сторону)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тела, умение следовать правилам.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25-26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построению, перестроению в одну шеренгу, в две шеренги.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,к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ак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построиться в одну шеренгу, перестроиться в две шеренги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тела, умение работать в группе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27-28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 xml:space="preserve">Общеразвивающие упражнения с гимнастическими палками 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гимнастическими палками.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29-30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дидактическим пособием «Черепашка»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Совершенствовать  работу с дидактическим пособием «Черепашка». Повторить раскладку деталей по форме.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раскладывать детали по форме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 на конец первого полугодия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Оценить состояние опорно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-д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вигательного аппарата у каждого ученика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32-33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безопасности на занятиях лечебной физкультуры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правила безопасности на занятиях лечебной физкультуры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 правила ТБ на уроках ЛФК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Научится слушать учителя, соблюдать правила поведения. Умение регулировать своё поведение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34-35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Представления о правильной осанке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 доступной форме дать представление о правильной осанке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right="-12"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сохранять правильную осанку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 собственном теле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36-37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построение, перестроение в одну шеренгу, в две шеренги.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,к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ак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построиться в одну шеренгу, перестроиться в две шеренги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ориентация в схеме тела, умение работать в группе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38-39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сидя и лёжа на полу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исходными положениями сидя и лёжа.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учителя, соблюдать правильное исходное положение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Повороты по ориентирам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поворотам по ориентирам, развить пространственную ориентацию, точность движения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Знать, как совершать повороты по указанным ориентирам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ориентации в схеме тела</w:t>
            </w:r>
          </w:p>
        </w:tc>
      </w:tr>
      <w:tr w:rsidR="00FF5857" w:rsidRPr="00901DF8" w:rsidTr="00912712">
        <w:tc>
          <w:tcPr>
            <w:tcW w:w="147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3 модуль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Повороты по ориентирам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поворотам по ориентирам, развить пространственную ориентацию, точность движения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Знать, как совершать повороты по указанным ориентирам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ориентации в схеме тела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42-43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Подбрасывание мяча на разную высоту. Бросание мяча в цель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Обучить, как работать с мячом, развить точность движения, меткость.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Уметь подбрасывать мяч на разную высоту, бросать мяч точно в цель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окружающем пространстве, умение совершать точные движения. Представление о собственных возможностях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44-45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гимнастической палкой для коррекции нарушений осанки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Коррекция нарушений осанки, профилактика возможных нарушений осанки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учителя, правильно использовать гимнастическую палку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 Умение работать в группе, не мешая окружающим.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46-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Упражнения для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профилактики  плоскостопия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Коррекция деформации стопы,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профилактика плоскостопия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Научиться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выполнять упражнения для профилактики плоскостопия. Правильно выполнять упражнения по примеру учителя.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ориентация в схеме </w:t>
            </w: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тела, представление о собственном теле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48-49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Самомассаж рук, головы, ног, живота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самомассажу с помощью массажных мячей. Восстановление нормального кровообращения.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выполнять самомассаж с помощью массажных мячей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схеме тела, представление о собственном теле. Оказывать помощь не только другим, но и себе, принимать помощь.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50-51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с массажными мячами. Игра «передай мяч»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 правилам игры. Обучить  упражнениям с массажными мячами. 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учителя. Применять правила в игре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91271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52-53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стоя и стоя на четвереньках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упражнений с исходными положениями стоя и стоя на четвереньках.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учителя, соблюдать правильное исходное положение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54-55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Самомассаж рук, головы, ног, живота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самомассаж с помощью массажных мячей. Восстановление нормального кровообращения.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выполнять самомассаж с помощью массажных мячей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ориентация в схеме тела, представление о собственном теле. Оказывать помощь не только другим, но и себе, принимать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56-57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профилактики  плоскостопия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Коррекция деформации стопы, профилактика плоскостопия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Повторить, как выполнять упражнения для профилактики плоскостопия. Правильно выполнять упражнения по примеру учителя. 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ориентация в схеме тела, представление о собственном теле. 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58-59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пальчиков. Игра «Сложи картинку»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Обучить правилам игры. Обучить  упражнениям для пальчиков. Научить складывать картинку, разрезанную на части. Формировать предпосылки для развития  способности к синтезу. 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Правильно выполнять упражнения по примеру учителя. Применять правила в игре. Умение составлять целое из частей. 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sz w:val="28"/>
                <w:szCs w:val="28"/>
              </w:rPr>
              <w:t xml:space="preserve">Общеразвивающие упражнения с гимнастическими палками 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Повторитькомплекс</w:t>
            </w:r>
            <w:proofErr w:type="spell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упражнений с гимнастическими палками.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61-62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на гимнастической  стенке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дыхательных упражнений на гимнастической стенке. Профилактика  заболеваний опорно-двигательной системы. Выработка навыков правильной осанки.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 Умение регулировать своё поведение. Формирование представлений о собственных возможностях.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63-64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развития мышц  рук и пальцев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Научить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упражнения, для мышц кистей рук и пальцев. Укрепить мышцы рук и пальцев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Развить тонкие, дифференцированные движения пальцами рук. Оказывать помощь, принимать помощь.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знаний о личной гигиене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Проверить, что усвоили о личной гигиене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Соблюдать правила личной гигиены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представлений о собственном теле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66-67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Дыхательные упражнения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Обучить комплексу  дыхательных упражнений. Профилактика простудных заболеваний и заболеваний дыхательной системы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выполнять упражнения по примеру учителя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соблюдать правила, принимать и оказывать помощь. Умение регулировать своё поведение.</w:t>
            </w:r>
          </w:p>
        </w:tc>
      </w:tr>
      <w:tr w:rsidR="00FF5857" w:rsidRPr="00901DF8" w:rsidTr="00912712">
        <w:tc>
          <w:tcPr>
            <w:tcW w:w="817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  <w:tc>
          <w:tcPr>
            <w:tcW w:w="2977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Итоговое тестирование за год</w:t>
            </w:r>
          </w:p>
        </w:tc>
        <w:tc>
          <w:tcPr>
            <w:tcW w:w="94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01" w:type="dxa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Оценить состояние опорно </w:t>
            </w:r>
            <w:proofErr w:type="gramStart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-д</w:t>
            </w:r>
            <w:proofErr w:type="gramEnd"/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вигательного аппарата у каждого ученика</w:t>
            </w:r>
          </w:p>
        </w:tc>
        <w:tc>
          <w:tcPr>
            <w:tcW w:w="2693" w:type="dxa"/>
            <w:gridSpan w:val="3"/>
          </w:tcPr>
          <w:p w:rsidR="00FF5857" w:rsidRPr="00901DF8" w:rsidRDefault="00FF5857" w:rsidP="00912712">
            <w:pPr>
              <w:pStyle w:val="programbody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Правильное исходное положение</w:t>
            </w:r>
          </w:p>
        </w:tc>
        <w:tc>
          <w:tcPr>
            <w:tcW w:w="3054" w:type="dxa"/>
          </w:tcPr>
          <w:p w:rsidR="00FF5857" w:rsidRPr="00901DF8" w:rsidRDefault="00FF5857" w:rsidP="00912712">
            <w:pPr>
              <w:pStyle w:val="programbody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1DF8">
              <w:rPr>
                <w:rFonts w:ascii="Times New Roman" w:hAnsi="Times New Roman" w:cs="Times New Roman"/>
                <w:bCs/>
                <w:sz w:val="28"/>
                <w:szCs w:val="28"/>
              </w:rPr>
              <w:t>Научиться соблюдать инструкцию</w:t>
            </w:r>
          </w:p>
        </w:tc>
      </w:tr>
    </w:tbl>
    <w:p w:rsidR="00FF5857" w:rsidRPr="00901DF8" w:rsidRDefault="00FF5857" w:rsidP="00FF5857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F5857" w:rsidRPr="00901DF8" w:rsidRDefault="00FF5857" w:rsidP="00FF585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F5857" w:rsidRPr="00901DF8" w:rsidRDefault="00FF5857" w:rsidP="00785B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01DF8">
        <w:rPr>
          <w:b/>
          <w:sz w:val="28"/>
          <w:szCs w:val="28"/>
        </w:rPr>
        <w:lastRenderedPageBreak/>
        <w:tab/>
        <w:t>КАЛЕНДАРНО-ТЕМАТИЧЕСКОЕ ПЛАНИРОВАНИЕ С УКАЗАНИЕМ ОРИЕНТИРОВОЧНОГО РАСПРЕДЕЛЕНИЯ УЧЕБНЫХ ЧАСОВ ПО РАЗДЕЛАМ ПРЕДМЕТА</w:t>
      </w:r>
    </w:p>
    <w:p w:rsidR="00FF5857" w:rsidRPr="00901DF8" w:rsidRDefault="00FF5857" w:rsidP="00FF585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0A0" w:firstRow="1" w:lastRow="0" w:firstColumn="1" w:lastColumn="0" w:noHBand="0" w:noVBand="0"/>
      </w:tblPr>
      <w:tblGrid>
        <w:gridCol w:w="777"/>
        <w:gridCol w:w="9254"/>
        <w:gridCol w:w="4252"/>
      </w:tblGrid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Кол-во часов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Основы знаний по лечебной физкультуре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Техника безопасности на занятиях ЛФК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1.2. 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 о личной гигиене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Основы знаний: понятие «направляющий»</w:t>
            </w:r>
          </w:p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Представления о правильной осанке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Коррекционные упражнения для развития пространственно-временной дифференцировки и точности движения.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Построение в обозначенном месте (в кругах, в квадратах).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Гимнастические построения и перестроения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Повороты по ориентирам.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01DF8">
              <w:rPr>
                <w:sz w:val="28"/>
                <w:szCs w:val="28"/>
              </w:rPr>
              <w:t>Шагивперед</w:t>
            </w:r>
            <w:proofErr w:type="spellEnd"/>
            <w:r w:rsidRPr="00901DF8">
              <w:rPr>
                <w:sz w:val="28"/>
                <w:szCs w:val="28"/>
              </w:rPr>
              <w:t>, назад, в сторону.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коррекции нарушений осанки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10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на гимнастической стенке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01DF8">
              <w:rPr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sz w:val="28"/>
                <w:szCs w:val="28"/>
              </w:rPr>
              <w:t xml:space="preserve"> сидя и лежа на полу.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01DF8">
              <w:rPr>
                <w:sz w:val="28"/>
                <w:szCs w:val="28"/>
              </w:rPr>
              <w:t>Упражнения</w:t>
            </w:r>
            <w:proofErr w:type="gramEnd"/>
            <w:r w:rsidRPr="00901DF8">
              <w:rPr>
                <w:sz w:val="28"/>
                <w:szCs w:val="28"/>
              </w:rPr>
              <w:t xml:space="preserve"> стоя и стоя на четвереньках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на мягких модулях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3.5.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с гимнастической палкой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коррекции плоскостопия.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8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Катание ступнями массажных мячей. Игра «Кто быстрее снимет обувь?»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Ходьба на носках, на пятках.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для профилактики плоскостопия.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Упражнения для мелкой моторики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20</w:t>
            </w:r>
          </w:p>
        </w:tc>
      </w:tr>
      <w:tr w:rsidR="00FF5857" w:rsidRPr="00901DF8" w:rsidTr="00912712">
        <w:trPr>
          <w:trHeight w:val="21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Сгибание, разгибание пальцев рук в кулак. Игра «Фигуры из пальцев».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Перекладывание мяча из руки в руку, катание мяча. Игра «Прокати мяч».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Подбрасывание мяча на разную высоту. Метание мяча в цель.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5.4.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Самомассаж рук, головы, ног, живота.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846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5.5.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Работа с дидактическим пособием «Черепашка» (по форме, по цвету)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4</w:t>
            </w:r>
          </w:p>
        </w:tc>
      </w:tr>
      <w:tr w:rsidR="00FF5857" w:rsidRPr="00901DF8" w:rsidTr="00912712">
        <w:trPr>
          <w:trHeight w:val="53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5.6.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с массажными мячами. Игра «передай мяч».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1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5.7.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 xml:space="preserve">Упражнения для пальчиков. Игра «Сложи картинку» 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15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5.8.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Упражнения для развития мышц  рук и пальцев.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384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Обще развивающие упражнения (ОРУ)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7</w:t>
            </w:r>
          </w:p>
        </w:tc>
      </w:tr>
      <w:tr w:rsidR="00FF5857" w:rsidRPr="00901DF8" w:rsidTr="00912712">
        <w:trPr>
          <w:trHeight w:val="417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ОРУ для всех групп мышц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0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6.2.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Дыхательные упражнения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2</w:t>
            </w:r>
          </w:p>
        </w:tc>
      </w:tr>
      <w:tr w:rsidR="00FF5857" w:rsidRPr="00901DF8" w:rsidTr="00912712">
        <w:trPr>
          <w:trHeight w:val="42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6.3.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ОРУ с гимнастическими палками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3</w:t>
            </w:r>
          </w:p>
        </w:tc>
      </w:tr>
      <w:tr w:rsidR="00FF5857" w:rsidRPr="00901DF8" w:rsidTr="00912712">
        <w:trPr>
          <w:trHeight w:val="403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Итоговое  тестирование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3</w:t>
            </w:r>
          </w:p>
        </w:tc>
      </w:tr>
      <w:tr w:rsidR="00FF5857" w:rsidRPr="00901DF8" w:rsidTr="00912712">
        <w:trPr>
          <w:trHeight w:val="552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7.1.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Тестирование на начало учебного года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18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7.2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Тестирование на 1 полугодие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09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7.3.</w:t>
            </w: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Итоговое тестирование за год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01DF8">
              <w:rPr>
                <w:sz w:val="28"/>
                <w:szCs w:val="28"/>
              </w:rPr>
              <w:t>1</w:t>
            </w:r>
          </w:p>
        </w:tc>
      </w:tr>
      <w:tr w:rsidR="00FF5857" w:rsidRPr="00901DF8" w:rsidTr="00912712">
        <w:trPr>
          <w:trHeight w:val="429"/>
        </w:trPr>
        <w:tc>
          <w:tcPr>
            <w:tcW w:w="777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254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4252" w:type="dxa"/>
          </w:tcPr>
          <w:p w:rsidR="00FF5857" w:rsidRPr="00901DF8" w:rsidRDefault="00FF5857" w:rsidP="0091271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01DF8">
              <w:rPr>
                <w:b/>
                <w:sz w:val="28"/>
                <w:szCs w:val="28"/>
              </w:rPr>
              <w:t>68</w:t>
            </w:r>
          </w:p>
        </w:tc>
      </w:tr>
    </w:tbl>
    <w:p w:rsidR="00FF5857" w:rsidRPr="00901DF8" w:rsidRDefault="00FF5857" w:rsidP="00FF585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F5857" w:rsidRPr="00901DF8" w:rsidRDefault="00FF5857" w:rsidP="00FF5857">
      <w:pPr>
        <w:ind w:firstLine="709"/>
        <w:jc w:val="both"/>
        <w:rPr>
          <w:sz w:val="28"/>
          <w:szCs w:val="28"/>
        </w:rPr>
      </w:pPr>
    </w:p>
    <w:p w:rsidR="00FF5857" w:rsidRPr="00901DF8" w:rsidRDefault="00FF5857" w:rsidP="00785BE2">
      <w:pPr>
        <w:pStyle w:val="Default"/>
        <w:jc w:val="center"/>
        <w:rPr>
          <w:b/>
          <w:color w:val="auto"/>
          <w:sz w:val="28"/>
          <w:szCs w:val="28"/>
        </w:rPr>
      </w:pPr>
      <w:r w:rsidRPr="00901DF8">
        <w:rPr>
          <w:b/>
          <w:color w:val="auto"/>
          <w:sz w:val="28"/>
          <w:szCs w:val="28"/>
        </w:rPr>
        <w:lastRenderedPageBreak/>
        <w:tab/>
        <w:t>РЕКОМЕНДАЦИИ ПО УЧЕБНО-МЕТОДИЧЕСКОМУ И  МАТЕРИАЛЬНО-ТЕХНИЧЕСКОМУ ОБЕСПЕЧЕНИЮ ОБРАЗОВАТЕЛЬНОЙ ДЕЯТЕЛЬНОСТИ ПО ПРЕДМЕТУ</w:t>
      </w:r>
    </w:p>
    <w:p w:rsidR="00FF5857" w:rsidRPr="00901DF8" w:rsidRDefault="00FF5857" w:rsidP="00FF5857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дидактический материал: изображения (картинки, фото, пиктограммы), альбомы с демонстрационным материалом в соответствии с темами занятий. </w:t>
      </w: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корзины. </w:t>
      </w:r>
      <w:proofErr w:type="gramEnd"/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216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>технические средства реабилитации: кресла-коляски комнатные и прогулочные, опор для стояния (</w:t>
      </w:r>
      <w:proofErr w:type="spellStart"/>
      <w:r w:rsidRPr="00901DF8">
        <w:rPr>
          <w:rFonts w:eastAsiaTheme="minorHAnsi"/>
          <w:color w:val="000000"/>
          <w:sz w:val="28"/>
          <w:szCs w:val="28"/>
          <w:lang w:eastAsia="en-US"/>
        </w:rPr>
        <w:t>вертикализаторы</w:t>
      </w:r>
      <w:proofErr w:type="spellEnd"/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, ходунки), опоры для ползания, тренажеры (велосипед и др.), кресла-стулья с санитарным оснащением (для туалета, ванные). </w:t>
      </w:r>
    </w:p>
    <w:p w:rsidR="00FF5857" w:rsidRPr="00901DF8" w:rsidRDefault="00FF5857" w:rsidP="00785BE2">
      <w:pPr>
        <w:pStyle w:val="a3"/>
        <w:numPr>
          <w:ilvl w:val="0"/>
          <w:numId w:val="21"/>
        </w:numPr>
        <w:autoSpaceDE w:val="0"/>
        <w:autoSpaceDN w:val="0"/>
        <w:adjustRightInd w:val="0"/>
        <w:ind w:left="0" w:firstLine="0"/>
        <w:rPr>
          <w:rFonts w:eastAsiaTheme="minorHAnsi"/>
          <w:color w:val="000000"/>
          <w:sz w:val="28"/>
          <w:szCs w:val="28"/>
          <w:lang w:eastAsia="en-US"/>
        </w:rPr>
      </w:pPr>
      <w:r w:rsidRPr="00901DF8">
        <w:rPr>
          <w:rFonts w:eastAsiaTheme="minorHAnsi"/>
          <w:color w:val="000000"/>
          <w:sz w:val="28"/>
          <w:szCs w:val="28"/>
          <w:lang w:eastAsia="en-US"/>
        </w:rPr>
        <w:t xml:space="preserve">мебель: шкафы для хранения спортивного инвентаря, для переодевания, стулья, стол, столы-кушетки </w:t>
      </w:r>
    </w:p>
    <w:p w:rsidR="00FF5857" w:rsidRPr="00901DF8" w:rsidRDefault="00FF5857" w:rsidP="00785BE2">
      <w:pPr>
        <w:jc w:val="both"/>
        <w:rPr>
          <w:sz w:val="28"/>
          <w:szCs w:val="28"/>
        </w:rPr>
      </w:pPr>
    </w:p>
    <w:p w:rsidR="00FF5857" w:rsidRPr="00901DF8" w:rsidRDefault="00FF5857" w:rsidP="00FF5857">
      <w:pPr>
        <w:ind w:firstLine="709"/>
        <w:jc w:val="both"/>
        <w:rPr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901DF8" w:rsidRDefault="00901DF8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</w:p>
    <w:p w:rsidR="00FF5857" w:rsidRPr="00901DF8" w:rsidRDefault="00FF5857" w:rsidP="00785BE2">
      <w:pPr>
        <w:pStyle w:val="Default"/>
        <w:spacing w:line="360" w:lineRule="auto"/>
        <w:contextualSpacing/>
        <w:jc w:val="center"/>
        <w:rPr>
          <w:b/>
          <w:color w:val="auto"/>
          <w:sz w:val="28"/>
          <w:szCs w:val="28"/>
        </w:rPr>
      </w:pPr>
      <w:r w:rsidRPr="00901DF8">
        <w:rPr>
          <w:b/>
          <w:color w:val="auto"/>
          <w:sz w:val="28"/>
          <w:szCs w:val="28"/>
        </w:rPr>
        <w:t xml:space="preserve">  ПЛАНИРУЕМЫЕ РЕЗУЛЬТАТЫ ИЗУЧЕНИЯ УЧЕБНОГО ПРЕДМЕТА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b/>
          <w:bCs/>
          <w:i/>
          <w:iCs/>
          <w:sz w:val="28"/>
          <w:szCs w:val="28"/>
        </w:rPr>
        <w:t xml:space="preserve">Ожидаемые результаты освоения программы.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sz w:val="28"/>
          <w:szCs w:val="28"/>
        </w:rPr>
        <w:t xml:space="preserve">В результате освоения программы: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Будет знать: </w:t>
      </w:r>
      <w:r w:rsidRPr="00901DF8">
        <w:rPr>
          <w:sz w:val="28"/>
          <w:szCs w:val="28"/>
        </w:rPr>
        <w:t xml:space="preserve">правила поведения на занятиях ЛФК, что такое лечебная гимнастика, ее роль и влияние на организм ребенка. Что такое правильная осанка. Гигиенические требования к занятиям лечебной физической культуры. Правила приема воздушных и солнечных ванн. Значение занятий на открытом воздухе. Знать правила подвижных игр, изученных на занятиях.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Будет уметь: </w:t>
      </w:r>
      <w:r w:rsidRPr="00901DF8">
        <w:rPr>
          <w:sz w:val="28"/>
          <w:szCs w:val="28"/>
        </w:rPr>
        <w:t xml:space="preserve">выполнять упражнения лечебной физической культуры, играть в подвижные игры. </w:t>
      </w:r>
    </w:p>
    <w:p w:rsidR="00FF5857" w:rsidRPr="00901DF8" w:rsidRDefault="00FF5857" w:rsidP="00FF5857">
      <w:pPr>
        <w:pStyle w:val="Default"/>
        <w:rPr>
          <w:sz w:val="28"/>
          <w:szCs w:val="28"/>
        </w:rPr>
      </w:pPr>
      <w:r w:rsidRPr="00901DF8">
        <w:rPr>
          <w:i/>
          <w:iCs/>
          <w:sz w:val="28"/>
          <w:szCs w:val="28"/>
        </w:rPr>
        <w:t>Будет иметь</w:t>
      </w:r>
      <w:r w:rsidRPr="00901DF8">
        <w:rPr>
          <w:b/>
          <w:bCs/>
          <w:i/>
          <w:iCs/>
          <w:sz w:val="28"/>
          <w:szCs w:val="28"/>
        </w:rPr>
        <w:t xml:space="preserve">: </w:t>
      </w:r>
      <w:r w:rsidRPr="00901DF8">
        <w:rPr>
          <w:sz w:val="28"/>
          <w:szCs w:val="28"/>
        </w:rPr>
        <w:t xml:space="preserve">прирост показателей развития основных физических качеств; показывать хорошие умения и навыки в выполнении упражнений лечебной физической культуры. </w:t>
      </w:r>
    </w:p>
    <w:p w:rsidR="00FF5857" w:rsidRPr="00901DF8" w:rsidRDefault="00FF5857" w:rsidP="00FF5857">
      <w:pPr>
        <w:pStyle w:val="Default"/>
        <w:spacing w:line="360" w:lineRule="auto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901DF8">
        <w:rPr>
          <w:i/>
          <w:iCs/>
          <w:sz w:val="28"/>
          <w:szCs w:val="28"/>
        </w:rPr>
        <w:t xml:space="preserve">Учащиеся будут уметь демонстрировать: </w:t>
      </w:r>
      <w:r w:rsidRPr="00901DF8">
        <w:rPr>
          <w:sz w:val="28"/>
          <w:szCs w:val="28"/>
        </w:rPr>
        <w:t>общеразвивающие упражнения: в положении стоя, сидя, лежа, стоя на четвереньках, с гимнастическими палками, дыхательные упражнения.</w:t>
      </w:r>
    </w:p>
    <w:p w:rsidR="00FF5857" w:rsidRPr="00901DF8" w:rsidRDefault="00FF5857" w:rsidP="00FF5857">
      <w:pPr>
        <w:pStyle w:val="Default"/>
        <w:spacing w:line="360" w:lineRule="auto"/>
        <w:contextualSpacing/>
        <w:jc w:val="both"/>
        <w:rPr>
          <w:color w:val="auto"/>
          <w:sz w:val="28"/>
          <w:szCs w:val="28"/>
        </w:rPr>
      </w:pPr>
      <w:r w:rsidRPr="00901DF8">
        <w:rPr>
          <w:b/>
          <w:iCs/>
          <w:spacing w:val="-4"/>
          <w:sz w:val="28"/>
          <w:szCs w:val="28"/>
        </w:rPr>
        <w:t>Система контрольно-измерительных материалов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>Контрольные работы по предмету «Лечебная физическая культура» не предусматриваются.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>Этапы мониторинга: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 xml:space="preserve">1. </w:t>
      </w:r>
      <w:r w:rsidRPr="00901DF8">
        <w:rPr>
          <w:rFonts w:cs="Times New Roman"/>
          <w:b/>
          <w:iCs/>
          <w:spacing w:val="-4"/>
          <w:sz w:val="28"/>
          <w:szCs w:val="28"/>
        </w:rPr>
        <w:t>Стартовая диагностика:</w:t>
      </w:r>
      <w:r w:rsidRPr="00901DF8">
        <w:rPr>
          <w:rFonts w:cs="Times New Roman"/>
          <w:iCs/>
          <w:spacing w:val="-4"/>
          <w:sz w:val="28"/>
          <w:szCs w:val="28"/>
        </w:rPr>
        <w:t xml:space="preserve"> проводится в начале учебного года, для </w:t>
      </w:r>
      <w:r w:rsidRPr="00901DF8">
        <w:rPr>
          <w:rFonts w:eastAsia="Calibri" w:cs="Times New Roman"/>
          <w:sz w:val="28"/>
          <w:szCs w:val="28"/>
        </w:rPr>
        <w:t>выявления уровня актуального развития ребёнка, его потенциальные возможности.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eastAsia="Calibri" w:cs="Times New Roman"/>
          <w:sz w:val="28"/>
          <w:szCs w:val="28"/>
        </w:rPr>
      </w:pPr>
      <w:r w:rsidRPr="00901DF8">
        <w:rPr>
          <w:rFonts w:cs="Times New Roman"/>
          <w:iCs/>
          <w:spacing w:val="-4"/>
          <w:sz w:val="28"/>
          <w:szCs w:val="28"/>
        </w:rPr>
        <w:t xml:space="preserve">2. </w:t>
      </w:r>
      <w:r w:rsidRPr="00901DF8">
        <w:rPr>
          <w:rFonts w:eastAsia="Calibri" w:cs="Times New Roman"/>
          <w:b/>
          <w:sz w:val="28"/>
          <w:szCs w:val="28"/>
        </w:rPr>
        <w:t>Текущая диагностика:</w:t>
      </w:r>
      <w:r w:rsidRPr="00901DF8">
        <w:rPr>
          <w:rFonts w:eastAsia="Calibri" w:cs="Times New Roman"/>
          <w:sz w:val="28"/>
          <w:szCs w:val="28"/>
        </w:rPr>
        <w:t xml:space="preserve"> проводится в середине учебного года, позволяет оценить эффективность применяемых методов и приёмов содержания коррекционно-развивающей работы, наблюдать динамику развития ребёнка.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eastAsia="Calibri" w:cs="Times New Roman"/>
          <w:sz w:val="28"/>
          <w:szCs w:val="28"/>
        </w:rPr>
      </w:pPr>
      <w:r w:rsidRPr="00901DF8">
        <w:rPr>
          <w:rFonts w:eastAsia="Calibri" w:cs="Times New Roman"/>
          <w:sz w:val="28"/>
          <w:szCs w:val="28"/>
        </w:rPr>
        <w:t xml:space="preserve">3. </w:t>
      </w:r>
      <w:r w:rsidRPr="00901DF8">
        <w:rPr>
          <w:rFonts w:eastAsia="Calibri" w:cs="Times New Roman"/>
          <w:b/>
          <w:sz w:val="28"/>
          <w:szCs w:val="28"/>
        </w:rPr>
        <w:t xml:space="preserve">Итоговая диагностика: </w:t>
      </w:r>
      <w:r w:rsidRPr="00901DF8">
        <w:rPr>
          <w:rFonts w:eastAsia="Calibri" w:cs="Times New Roman"/>
          <w:sz w:val="28"/>
          <w:szCs w:val="28"/>
        </w:rPr>
        <w:t>проводится в конце учебного года, определяет характер динамики развития и позволяет составить дальнейший образовательный маршрут ребёнка или класса.</w:t>
      </w:r>
    </w:p>
    <w:p w:rsidR="00FF5857" w:rsidRPr="00901DF8" w:rsidRDefault="00FF5857" w:rsidP="00FF5857">
      <w:pPr>
        <w:pStyle w:val="3"/>
        <w:suppressAutoHyphens w:val="0"/>
        <w:ind w:left="0"/>
        <w:jc w:val="both"/>
        <w:rPr>
          <w:rFonts w:cs="Times New Roman"/>
          <w:iCs/>
          <w:spacing w:val="-4"/>
          <w:sz w:val="28"/>
          <w:szCs w:val="28"/>
        </w:rPr>
      </w:pPr>
    </w:p>
    <w:p w:rsidR="00FF5857" w:rsidRPr="00901DF8" w:rsidRDefault="00FF5857" w:rsidP="00FF5857">
      <w:pPr>
        <w:rPr>
          <w:sz w:val="28"/>
          <w:szCs w:val="28"/>
        </w:rPr>
      </w:pPr>
    </w:p>
    <w:p w:rsidR="00105F88" w:rsidRPr="00901DF8" w:rsidRDefault="00105F88" w:rsidP="00FF5857">
      <w:pPr>
        <w:rPr>
          <w:sz w:val="28"/>
          <w:szCs w:val="28"/>
        </w:rPr>
      </w:pPr>
    </w:p>
    <w:sectPr w:rsidR="00105F88" w:rsidRPr="00901DF8" w:rsidSect="00901DF8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DFB" w:rsidRDefault="000F7DFB" w:rsidP="0024360C">
      <w:r>
        <w:separator/>
      </w:r>
    </w:p>
  </w:endnote>
  <w:endnote w:type="continuationSeparator" w:id="0">
    <w:p w:rsidR="000F7DFB" w:rsidRDefault="000F7DFB" w:rsidP="0024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NewBaskervilleExpOdC">
    <w:altName w:val="Gabriola"/>
    <w:charset w:val="00"/>
    <w:family w:val="decorative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DFB" w:rsidRDefault="000F7DFB" w:rsidP="0024360C">
      <w:r>
        <w:separator/>
      </w:r>
    </w:p>
  </w:footnote>
  <w:footnote w:type="continuationSeparator" w:id="0">
    <w:p w:rsidR="000F7DFB" w:rsidRDefault="000F7DFB" w:rsidP="00243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60C" w:rsidRDefault="0024360C">
    <w:pPr>
      <w:pStyle w:val="a6"/>
    </w:pPr>
  </w:p>
  <w:p w:rsidR="0024360C" w:rsidRDefault="002436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7576"/>
    <w:multiLevelType w:val="hybridMultilevel"/>
    <w:tmpl w:val="1416EBF2"/>
    <w:lvl w:ilvl="0" w:tplc="371A67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0015F0"/>
    <w:multiLevelType w:val="hybridMultilevel"/>
    <w:tmpl w:val="E2183A20"/>
    <w:lvl w:ilvl="0" w:tplc="7090DCFA">
      <w:start w:val="2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336266"/>
    <w:multiLevelType w:val="hybridMultilevel"/>
    <w:tmpl w:val="29761F7C"/>
    <w:lvl w:ilvl="0" w:tplc="199CE19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162383"/>
    <w:multiLevelType w:val="hybridMultilevel"/>
    <w:tmpl w:val="CC240822"/>
    <w:lvl w:ilvl="0" w:tplc="5DB209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0E5964"/>
    <w:multiLevelType w:val="hybridMultilevel"/>
    <w:tmpl w:val="E778A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82E7A"/>
    <w:multiLevelType w:val="hybridMultilevel"/>
    <w:tmpl w:val="38E2C86E"/>
    <w:lvl w:ilvl="0" w:tplc="95BA9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661CE7"/>
    <w:multiLevelType w:val="hybridMultilevel"/>
    <w:tmpl w:val="587ACC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D7455"/>
    <w:multiLevelType w:val="hybridMultilevel"/>
    <w:tmpl w:val="9558FBCA"/>
    <w:lvl w:ilvl="0" w:tplc="B57A985C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10656"/>
    <w:multiLevelType w:val="hybridMultilevel"/>
    <w:tmpl w:val="A636042E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0A03032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B5710"/>
    <w:multiLevelType w:val="hybridMultilevel"/>
    <w:tmpl w:val="97DC3F70"/>
    <w:lvl w:ilvl="0" w:tplc="12A239E0">
      <w:start w:val="5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21FDC"/>
    <w:multiLevelType w:val="hybridMultilevel"/>
    <w:tmpl w:val="8D30F386"/>
    <w:lvl w:ilvl="0" w:tplc="C632E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DF3491E"/>
    <w:multiLevelType w:val="hybridMultilevel"/>
    <w:tmpl w:val="0D9457D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D208B"/>
    <w:multiLevelType w:val="multilevel"/>
    <w:tmpl w:val="7C22C5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2" w:hanging="2160"/>
      </w:pPr>
      <w:rPr>
        <w:rFonts w:hint="default"/>
      </w:rPr>
    </w:lvl>
  </w:abstractNum>
  <w:abstractNum w:abstractNumId="13">
    <w:nsid w:val="53BD49A3"/>
    <w:multiLevelType w:val="hybridMultilevel"/>
    <w:tmpl w:val="0A84A8B4"/>
    <w:lvl w:ilvl="0" w:tplc="8034C5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F2539"/>
    <w:multiLevelType w:val="hybridMultilevel"/>
    <w:tmpl w:val="013CCA0A"/>
    <w:lvl w:ilvl="0" w:tplc="0F0A2E9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8E760F5"/>
    <w:multiLevelType w:val="hybridMultilevel"/>
    <w:tmpl w:val="8D847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D94D7E"/>
    <w:multiLevelType w:val="hybridMultilevel"/>
    <w:tmpl w:val="3F1A2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707C5D"/>
    <w:multiLevelType w:val="hybridMultilevel"/>
    <w:tmpl w:val="42C27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A5667D"/>
    <w:multiLevelType w:val="hybridMultilevel"/>
    <w:tmpl w:val="220C9938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F84E4E"/>
    <w:multiLevelType w:val="hybridMultilevel"/>
    <w:tmpl w:val="D83AC5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B1371"/>
    <w:multiLevelType w:val="hybridMultilevel"/>
    <w:tmpl w:val="CCF69944"/>
    <w:lvl w:ilvl="0" w:tplc="372E269E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7"/>
  </w:num>
  <w:num w:numId="5">
    <w:abstractNumId w:val="11"/>
  </w:num>
  <w:num w:numId="6">
    <w:abstractNumId w:val="14"/>
  </w:num>
  <w:num w:numId="7">
    <w:abstractNumId w:val="13"/>
  </w:num>
  <w:num w:numId="8">
    <w:abstractNumId w:val="6"/>
  </w:num>
  <w:num w:numId="9">
    <w:abstractNumId w:val="3"/>
  </w:num>
  <w:num w:numId="10">
    <w:abstractNumId w:val="20"/>
  </w:num>
  <w:num w:numId="11">
    <w:abstractNumId w:val="5"/>
  </w:num>
  <w:num w:numId="12">
    <w:abstractNumId w:val="16"/>
  </w:num>
  <w:num w:numId="13">
    <w:abstractNumId w:val="19"/>
  </w:num>
  <w:num w:numId="14">
    <w:abstractNumId w:val="1"/>
  </w:num>
  <w:num w:numId="15">
    <w:abstractNumId w:val="9"/>
  </w:num>
  <w:num w:numId="16">
    <w:abstractNumId w:val="7"/>
  </w:num>
  <w:num w:numId="17">
    <w:abstractNumId w:val="12"/>
  </w:num>
  <w:num w:numId="18">
    <w:abstractNumId w:val="10"/>
  </w:num>
  <w:num w:numId="19">
    <w:abstractNumId w:val="2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C4"/>
    <w:rsid w:val="000F7DFB"/>
    <w:rsid w:val="00105F88"/>
    <w:rsid w:val="0015247B"/>
    <w:rsid w:val="00214EBA"/>
    <w:rsid w:val="0024360C"/>
    <w:rsid w:val="00273FAB"/>
    <w:rsid w:val="003A32CB"/>
    <w:rsid w:val="003E45CA"/>
    <w:rsid w:val="003F6B9A"/>
    <w:rsid w:val="004269AF"/>
    <w:rsid w:val="00503E69"/>
    <w:rsid w:val="00615FFB"/>
    <w:rsid w:val="00785BE2"/>
    <w:rsid w:val="007D0473"/>
    <w:rsid w:val="008001C4"/>
    <w:rsid w:val="008038AB"/>
    <w:rsid w:val="00822993"/>
    <w:rsid w:val="00901DF8"/>
    <w:rsid w:val="009663F9"/>
    <w:rsid w:val="009724CF"/>
    <w:rsid w:val="009B7821"/>
    <w:rsid w:val="00A03749"/>
    <w:rsid w:val="00AF43B7"/>
    <w:rsid w:val="00B05779"/>
    <w:rsid w:val="00B91174"/>
    <w:rsid w:val="00C93BD1"/>
    <w:rsid w:val="00D57A53"/>
    <w:rsid w:val="00DA1180"/>
    <w:rsid w:val="00FD6293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04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60C"/>
    <w:pPr>
      <w:ind w:left="720"/>
      <w:contextualSpacing/>
    </w:pPr>
  </w:style>
  <w:style w:type="paragraph" w:customStyle="1" w:styleId="Default">
    <w:name w:val="Default"/>
    <w:rsid w:val="00243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4360C"/>
  </w:style>
  <w:style w:type="paragraph" w:styleId="a4">
    <w:name w:val="Normal (Web)"/>
    <w:basedOn w:val="a"/>
    <w:uiPriority w:val="99"/>
    <w:unhideWhenUsed/>
    <w:rsid w:val="0024360C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2436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rsid w:val="0024360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">
    <w:name w:val="Абзац списка3"/>
    <w:basedOn w:val="a"/>
    <w:rsid w:val="0024360C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785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B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04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D04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60C"/>
    <w:pPr>
      <w:ind w:left="720"/>
      <w:contextualSpacing/>
    </w:pPr>
  </w:style>
  <w:style w:type="paragraph" w:customStyle="1" w:styleId="Default">
    <w:name w:val="Default"/>
    <w:rsid w:val="00243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4360C"/>
  </w:style>
  <w:style w:type="paragraph" w:styleId="a4">
    <w:name w:val="Normal (Web)"/>
    <w:basedOn w:val="a"/>
    <w:uiPriority w:val="99"/>
    <w:unhideWhenUsed/>
    <w:rsid w:val="0024360C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2436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36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36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rsid w:val="0024360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">
    <w:name w:val="Абзац списка3"/>
    <w:basedOn w:val="a"/>
    <w:rsid w:val="0024360C"/>
    <w:pPr>
      <w:widowControl w:val="0"/>
      <w:suppressAutoHyphens/>
      <w:ind w:left="720"/>
    </w:pPr>
    <w:rPr>
      <w:rFonts w:eastAsia="Arial Unicode MS" w:cs="Arial Unicode MS"/>
      <w:kern w:val="1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785B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5BE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047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1</cp:lastModifiedBy>
  <cp:revision>13</cp:revision>
  <dcterms:created xsi:type="dcterms:W3CDTF">2016-10-24T04:35:00Z</dcterms:created>
  <dcterms:modified xsi:type="dcterms:W3CDTF">2023-04-19T07:55:00Z</dcterms:modified>
</cp:coreProperties>
</file>